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1F0F" w14:textId="01DEC74B" w:rsidR="00612169" w:rsidRPr="00D14CA7" w:rsidRDefault="008078DC" w:rsidP="00D14CA7">
      <w:pPr>
        <w:spacing w:line="276" w:lineRule="auto"/>
        <w:jc w:val="center"/>
        <w:rPr>
          <w:rStyle w:val="Ttulo1Car"/>
          <w:color w:val="F47E1C"/>
          <w:sz w:val="32"/>
          <w:szCs w:val="32"/>
        </w:rPr>
      </w:pPr>
      <w:r w:rsidRPr="00D14CA7">
        <w:rPr>
          <w:rStyle w:val="Ttulo1Car"/>
          <w:color w:val="F47E1C"/>
          <w:sz w:val="32"/>
          <w:szCs w:val="32"/>
        </w:rPr>
        <w:t xml:space="preserve">La Regional Distrito Capital recibe la visita de pares académicos del Ministerio de Educación Nacional </w:t>
      </w:r>
    </w:p>
    <w:p w14:paraId="2307FCDE" w14:textId="77777777" w:rsidR="00A122D9" w:rsidRPr="00D14CA7" w:rsidRDefault="00A122D9" w:rsidP="00D14CA7">
      <w:pPr>
        <w:spacing w:line="276" w:lineRule="auto"/>
        <w:jc w:val="center"/>
      </w:pPr>
    </w:p>
    <w:p w14:paraId="7C9FD7E8" w14:textId="38807744" w:rsidR="00A122D9" w:rsidRPr="00D14CA7" w:rsidRDefault="00096A53" w:rsidP="00D14CA7">
      <w:pPr>
        <w:pStyle w:val="Ttulo2"/>
        <w:rPr>
          <w:color w:val="auto"/>
          <w:sz w:val="24"/>
          <w:szCs w:val="24"/>
        </w:rPr>
      </w:pPr>
      <w:r w:rsidRPr="00D14CA7">
        <w:rPr>
          <w:color w:val="auto"/>
          <w:sz w:val="24"/>
          <w:szCs w:val="24"/>
        </w:rPr>
        <w:t>El</w:t>
      </w:r>
      <w:r w:rsidR="00F753A0" w:rsidRPr="00D14CA7">
        <w:rPr>
          <w:color w:val="auto"/>
          <w:sz w:val="24"/>
          <w:szCs w:val="24"/>
        </w:rPr>
        <w:t xml:space="preserve"> Centro de </w:t>
      </w:r>
      <w:r w:rsidR="00F45F5F" w:rsidRPr="00D14CA7">
        <w:rPr>
          <w:color w:val="auto"/>
          <w:sz w:val="24"/>
          <w:szCs w:val="24"/>
        </w:rPr>
        <w:t>S</w:t>
      </w:r>
      <w:r w:rsidRPr="00D14CA7">
        <w:rPr>
          <w:color w:val="auto"/>
          <w:sz w:val="24"/>
          <w:szCs w:val="24"/>
        </w:rPr>
        <w:t xml:space="preserve">ervicios </w:t>
      </w:r>
      <w:r w:rsidR="00F45F5F" w:rsidRPr="00D14CA7">
        <w:rPr>
          <w:color w:val="auto"/>
          <w:sz w:val="24"/>
          <w:szCs w:val="24"/>
        </w:rPr>
        <w:t>F</w:t>
      </w:r>
      <w:r w:rsidRPr="00D14CA7">
        <w:rPr>
          <w:color w:val="auto"/>
          <w:sz w:val="24"/>
          <w:szCs w:val="24"/>
        </w:rPr>
        <w:t>inancieros</w:t>
      </w:r>
      <w:r w:rsidR="00D14CA7" w:rsidRPr="00D14CA7">
        <w:rPr>
          <w:color w:val="auto"/>
          <w:sz w:val="24"/>
          <w:szCs w:val="24"/>
        </w:rPr>
        <w:t xml:space="preserve">, ubicado en la capital del país, </w:t>
      </w:r>
      <w:r w:rsidRPr="00D14CA7">
        <w:rPr>
          <w:color w:val="auto"/>
          <w:sz w:val="24"/>
          <w:szCs w:val="24"/>
        </w:rPr>
        <w:t xml:space="preserve">fue el </w:t>
      </w:r>
      <w:r w:rsidR="00F45F5F" w:rsidRPr="00D14CA7">
        <w:rPr>
          <w:color w:val="auto"/>
          <w:sz w:val="24"/>
          <w:szCs w:val="24"/>
        </w:rPr>
        <w:t xml:space="preserve">centro </w:t>
      </w:r>
      <w:r w:rsidRPr="00D14CA7">
        <w:rPr>
          <w:color w:val="auto"/>
          <w:sz w:val="24"/>
          <w:szCs w:val="24"/>
        </w:rPr>
        <w:t xml:space="preserve">anfitrión de </w:t>
      </w:r>
      <w:r w:rsidR="00F45F5F" w:rsidRPr="00D14CA7">
        <w:rPr>
          <w:color w:val="auto"/>
          <w:sz w:val="24"/>
          <w:szCs w:val="24"/>
        </w:rPr>
        <w:t>la</w:t>
      </w:r>
      <w:r w:rsidRPr="00D14CA7">
        <w:rPr>
          <w:color w:val="auto"/>
          <w:sz w:val="24"/>
          <w:szCs w:val="24"/>
        </w:rPr>
        <w:t xml:space="preserve"> visita.</w:t>
      </w:r>
    </w:p>
    <w:p w14:paraId="23828478" w14:textId="5029F1EA" w:rsidR="00560139" w:rsidRPr="00D14CA7" w:rsidRDefault="00C70DF8" w:rsidP="00D14CA7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14CA7">
        <w:rPr>
          <w:rFonts w:ascii="Calibri" w:hAnsi="Calibri" w:cs="Calibri"/>
          <w:b/>
          <w:bCs/>
        </w:rPr>
        <w:t>Bogotá</w:t>
      </w:r>
      <w:r w:rsidR="00251014" w:rsidRPr="00D14CA7">
        <w:rPr>
          <w:rFonts w:ascii="Calibri" w:hAnsi="Calibri" w:cs="Calibri"/>
          <w:b/>
          <w:bCs/>
        </w:rPr>
        <w:t xml:space="preserve"> </w:t>
      </w:r>
      <w:r w:rsidR="006B6069" w:rsidRPr="00D14CA7">
        <w:rPr>
          <w:rFonts w:ascii="Calibri" w:hAnsi="Calibri" w:cs="Calibri"/>
          <w:b/>
          <w:bCs/>
        </w:rPr>
        <w:t xml:space="preserve">D.C., </w:t>
      </w:r>
      <w:r w:rsidR="00096A53" w:rsidRPr="00D14CA7">
        <w:rPr>
          <w:rFonts w:ascii="Calibri" w:hAnsi="Calibri" w:cs="Calibri"/>
          <w:b/>
          <w:bCs/>
        </w:rPr>
        <w:t>2</w:t>
      </w:r>
      <w:r w:rsidR="00560139" w:rsidRPr="00D14CA7">
        <w:rPr>
          <w:rFonts w:ascii="Calibri" w:hAnsi="Calibri" w:cs="Calibri"/>
          <w:b/>
          <w:bCs/>
        </w:rPr>
        <w:t>1</w:t>
      </w:r>
      <w:r w:rsidR="006B6069" w:rsidRPr="00D14CA7">
        <w:rPr>
          <w:rFonts w:ascii="Calibri" w:hAnsi="Calibri" w:cs="Calibri"/>
          <w:b/>
          <w:bCs/>
        </w:rPr>
        <w:t xml:space="preserve"> de </w:t>
      </w:r>
      <w:r w:rsidR="00096A53" w:rsidRPr="00D14CA7">
        <w:rPr>
          <w:rFonts w:ascii="Calibri" w:hAnsi="Calibri" w:cs="Calibri"/>
          <w:b/>
          <w:bCs/>
        </w:rPr>
        <w:t>septiembre</w:t>
      </w:r>
      <w:r w:rsidR="006B6069" w:rsidRPr="00D14CA7">
        <w:rPr>
          <w:rFonts w:ascii="Calibri" w:hAnsi="Calibri" w:cs="Calibri"/>
          <w:b/>
          <w:bCs/>
        </w:rPr>
        <w:t xml:space="preserve"> de </w:t>
      </w:r>
      <w:r w:rsidR="00657A23" w:rsidRPr="00D14CA7">
        <w:rPr>
          <w:rFonts w:ascii="Calibri" w:hAnsi="Calibri" w:cs="Calibri"/>
          <w:b/>
          <w:bCs/>
        </w:rPr>
        <w:t>202</w:t>
      </w:r>
      <w:r w:rsidR="009B687F" w:rsidRPr="00D14CA7">
        <w:rPr>
          <w:rFonts w:ascii="Calibri" w:hAnsi="Calibri" w:cs="Calibri"/>
          <w:b/>
          <w:bCs/>
        </w:rPr>
        <w:t>2</w:t>
      </w:r>
      <w:r w:rsidR="00251014" w:rsidRPr="00D14CA7">
        <w:rPr>
          <w:rFonts w:ascii="Calibri" w:hAnsi="Calibri" w:cs="Calibri"/>
          <w:b/>
          <w:bCs/>
        </w:rPr>
        <w:t>.-</w:t>
      </w:r>
      <w:r w:rsidR="005A1772" w:rsidRPr="00D14CA7">
        <w:rPr>
          <w:rFonts w:ascii="Calibri" w:hAnsi="Calibri" w:cs="Calibri"/>
          <w:color w:val="000000" w:themeColor="text1"/>
        </w:rPr>
        <w:t xml:space="preserve"> </w:t>
      </w:r>
      <w:r w:rsidR="00560139" w:rsidRPr="00D14CA7">
        <w:rPr>
          <w:rFonts w:ascii="Calibri" w:hAnsi="Calibri" w:cs="Calibri"/>
          <w:color w:val="000000" w:themeColor="text1"/>
        </w:rPr>
        <w:t xml:space="preserve">Con el objetivo de evaluar los 13 Centros de Formación del SENA en Bogotá, la Regional Distrito Capital recibe la visita de pares académicos </w:t>
      </w:r>
      <w:r w:rsidR="00560139" w:rsidRPr="00D14CA7">
        <w:rPr>
          <w:rFonts w:ascii="Calibri" w:hAnsi="Calibri" w:cs="Calibri"/>
          <w:color w:val="000000" w:themeColor="text1"/>
        </w:rPr>
        <w:t>del Ministerio de Educación Nacional</w:t>
      </w:r>
      <w:r w:rsidR="00560139" w:rsidRPr="00D14CA7">
        <w:rPr>
          <w:rFonts w:ascii="Calibri" w:hAnsi="Calibri" w:cs="Calibri"/>
          <w:color w:val="000000" w:themeColor="text1"/>
        </w:rPr>
        <w:t xml:space="preserve">, </w:t>
      </w:r>
      <w:r w:rsidR="00D14CA7">
        <w:rPr>
          <w:rFonts w:ascii="Calibri" w:hAnsi="Calibri" w:cs="Calibri"/>
          <w:color w:val="000000" w:themeColor="text1"/>
        </w:rPr>
        <w:t>hasta este 21 de septiembre.</w:t>
      </w:r>
    </w:p>
    <w:p w14:paraId="344035F4" w14:textId="77777777" w:rsidR="00560139" w:rsidRPr="00D14CA7" w:rsidRDefault="00560139" w:rsidP="00D14CA7">
      <w:pPr>
        <w:spacing w:line="276" w:lineRule="auto"/>
        <w:jc w:val="both"/>
        <w:rPr>
          <w:rStyle w:val="Textoennegrita"/>
          <w:rFonts w:ascii="Calibri" w:hAnsi="Calibri" w:cs="Calibri"/>
          <w:b w:val="0"/>
          <w:bCs w:val="0"/>
          <w:i/>
          <w:iCs/>
          <w:color w:val="000000" w:themeColor="text1"/>
        </w:rPr>
      </w:pPr>
    </w:p>
    <w:p w14:paraId="46343FEB" w14:textId="3B1EBC66" w:rsidR="005A1772" w:rsidRPr="00D14CA7" w:rsidRDefault="005A1772" w:rsidP="00D14CA7">
      <w:pPr>
        <w:spacing w:line="276" w:lineRule="auto"/>
        <w:jc w:val="both"/>
        <w:rPr>
          <w:rStyle w:val="Textoennegrita"/>
          <w:rFonts w:ascii="Calibri" w:hAnsi="Calibri" w:cs="Calibri"/>
          <w:color w:val="000000" w:themeColor="text1"/>
        </w:rPr>
      </w:pPr>
      <w:r w:rsidRPr="00D14CA7">
        <w:rPr>
          <w:rStyle w:val="Textoennegrita"/>
          <w:rFonts w:ascii="Calibri" w:hAnsi="Calibri" w:cs="Calibri"/>
          <w:b w:val="0"/>
          <w:bCs w:val="0"/>
          <w:i/>
          <w:iCs/>
          <w:color w:val="000000" w:themeColor="text1"/>
        </w:rPr>
        <w:t>"Que se verifique las condiciones institucionales es de suma importancia para la Regional; los procesos y procedimientos</w:t>
      </w:r>
      <w:r w:rsidR="004F1867" w:rsidRPr="00D14CA7">
        <w:rPr>
          <w:rStyle w:val="Textoennegrita"/>
          <w:rFonts w:ascii="Calibri" w:hAnsi="Calibri" w:cs="Calibri"/>
          <w:b w:val="0"/>
          <w:bCs w:val="0"/>
          <w:i/>
          <w:iCs/>
          <w:color w:val="000000" w:themeColor="text1"/>
        </w:rPr>
        <w:t>”</w:t>
      </w:r>
      <w:r w:rsidR="004F1867" w:rsidRPr="00D14CA7">
        <w:rPr>
          <w:rStyle w:val="Textoennegrita"/>
          <w:rFonts w:ascii="Calibri" w:hAnsi="Calibri" w:cs="Calibri"/>
          <w:b w:val="0"/>
          <w:bCs w:val="0"/>
          <w:color w:val="000000" w:themeColor="text1"/>
        </w:rPr>
        <w:t xml:space="preserve">, dijo </w:t>
      </w:r>
      <w:r w:rsidRPr="00D14CA7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José Fernando Franco</w:t>
      </w:r>
      <w:r w:rsidR="004F1867" w:rsidRPr="00D14CA7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, c</w:t>
      </w:r>
      <w:r w:rsidRPr="00D14CA7">
        <w:rPr>
          <w:rStyle w:val="Textoennegrita"/>
          <w:rFonts w:ascii="Calibri" w:hAnsi="Calibri" w:cs="Calibri"/>
          <w:b w:val="0"/>
          <w:bCs w:val="0"/>
          <w:color w:val="000000" w:themeColor="text1"/>
        </w:rPr>
        <w:t xml:space="preserve">oordinador de Formación </w:t>
      </w:r>
      <w:r w:rsidR="004F1867" w:rsidRPr="00D14CA7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Profesional de</w:t>
      </w:r>
      <w:r w:rsidRPr="00D14CA7">
        <w:rPr>
          <w:rStyle w:val="Textoennegrita"/>
          <w:rFonts w:ascii="Calibri" w:hAnsi="Calibri" w:cs="Calibri"/>
          <w:b w:val="0"/>
          <w:bCs w:val="0"/>
          <w:color w:val="000000" w:themeColor="text1"/>
        </w:rPr>
        <w:t xml:space="preserve"> la Regional.</w:t>
      </w:r>
      <w:r w:rsidRPr="00D14CA7">
        <w:rPr>
          <w:rStyle w:val="Textoennegrita"/>
          <w:rFonts w:ascii="Calibri" w:hAnsi="Calibri" w:cs="Calibri"/>
          <w:color w:val="000000" w:themeColor="text1"/>
        </w:rPr>
        <w:t xml:space="preserve"> </w:t>
      </w:r>
    </w:p>
    <w:p w14:paraId="5D84FA47" w14:textId="28CE0A90" w:rsidR="005A1772" w:rsidRPr="00D14CA7" w:rsidRDefault="005A1772" w:rsidP="00D14CA7">
      <w:pPr>
        <w:pStyle w:val="NormalWeb"/>
        <w:shd w:val="clear" w:color="auto" w:fill="FFFFFF"/>
        <w:spacing w:after="150" w:line="276" w:lineRule="auto"/>
        <w:jc w:val="both"/>
        <w:rPr>
          <w:rFonts w:ascii="Calibri" w:hAnsi="Calibri" w:cs="Calibri"/>
          <w:color w:val="000000" w:themeColor="text1"/>
        </w:rPr>
      </w:pPr>
      <w:r w:rsidRPr="00D14CA7">
        <w:rPr>
          <w:rFonts w:ascii="Calibri" w:hAnsi="Calibri" w:cs="Calibri"/>
          <w:color w:val="000000" w:themeColor="text1"/>
        </w:rPr>
        <w:t>A través de esta visita</w:t>
      </w:r>
      <w:r w:rsidR="004F1867" w:rsidRPr="00D14CA7">
        <w:rPr>
          <w:rFonts w:ascii="Calibri" w:hAnsi="Calibri" w:cs="Calibri"/>
          <w:color w:val="000000" w:themeColor="text1"/>
        </w:rPr>
        <w:t xml:space="preserve"> se evidencian </w:t>
      </w:r>
      <w:r w:rsidRPr="00D14CA7">
        <w:rPr>
          <w:rFonts w:ascii="Calibri" w:hAnsi="Calibri" w:cs="Calibri"/>
          <w:color w:val="000000" w:themeColor="text1"/>
        </w:rPr>
        <w:t>las condiciones de</w:t>
      </w:r>
      <w:r w:rsidR="004F1867" w:rsidRPr="00D14CA7">
        <w:rPr>
          <w:rFonts w:ascii="Calibri" w:hAnsi="Calibri" w:cs="Calibri"/>
          <w:color w:val="000000" w:themeColor="text1"/>
        </w:rPr>
        <w:t xml:space="preserve"> los</w:t>
      </w:r>
      <w:r w:rsidRPr="00D14CA7">
        <w:rPr>
          <w:rFonts w:ascii="Calibri" w:hAnsi="Calibri" w:cs="Calibri"/>
          <w:color w:val="000000" w:themeColor="text1"/>
        </w:rPr>
        <w:t xml:space="preserve"> </w:t>
      </w:r>
      <w:r w:rsidR="004F1867" w:rsidRPr="00D14CA7">
        <w:rPr>
          <w:rFonts w:ascii="Calibri" w:hAnsi="Calibri" w:cs="Calibri"/>
          <w:color w:val="000000" w:themeColor="text1"/>
        </w:rPr>
        <w:t>m</w:t>
      </w:r>
      <w:r w:rsidRPr="00D14CA7">
        <w:rPr>
          <w:rFonts w:ascii="Calibri" w:hAnsi="Calibri" w:cs="Calibri"/>
          <w:color w:val="000000" w:themeColor="text1"/>
        </w:rPr>
        <w:t xml:space="preserve">ecanismos de selección y evaluación de los aprendices e instructores, </w:t>
      </w:r>
      <w:r w:rsidR="004F1867" w:rsidRPr="00D14CA7">
        <w:rPr>
          <w:rFonts w:ascii="Calibri" w:hAnsi="Calibri" w:cs="Calibri"/>
          <w:color w:val="000000" w:themeColor="text1"/>
        </w:rPr>
        <w:t>la e</w:t>
      </w:r>
      <w:r w:rsidRPr="00D14CA7">
        <w:rPr>
          <w:rFonts w:ascii="Calibri" w:hAnsi="Calibri" w:cs="Calibri"/>
          <w:color w:val="000000" w:themeColor="text1"/>
        </w:rPr>
        <w:t xml:space="preserve">structura </w:t>
      </w:r>
      <w:r w:rsidR="004F1867" w:rsidRPr="00D14CA7">
        <w:rPr>
          <w:rFonts w:ascii="Calibri" w:hAnsi="Calibri" w:cs="Calibri"/>
          <w:color w:val="000000" w:themeColor="text1"/>
        </w:rPr>
        <w:t>a</w:t>
      </w:r>
      <w:r w:rsidRPr="00D14CA7">
        <w:rPr>
          <w:rFonts w:ascii="Calibri" w:hAnsi="Calibri" w:cs="Calibri"/>
          <w:color w:val="000000" w:themeColor="text1"/>
        </w:rPr>
        <w:t xml:space="preserve">dministrativa y </w:t>
      </w:r>
      <w:r w:rsidR="004F1867" w:rsidRPr="00D14CA7">
        <w:rPr>
          <w:rFonts w:ascii="Calibri" w:hAnsi="Calibri" w:cs="Calibri"/>
          <w:color w:val="000000" w:themeColor="text1"/>
        </w:rPr>
        <w:t>a</w:t>
      </w:r>
      <w:r w:rsidRPr="00D14CA7">
        <w:rPr>
          <w:rFonts w:ascii="Calibri" w:hAnsi="Calibri" w:cs="Calibri"/>
          <w:color w:val="000000" w:themeColor="text1"/>
        </w:rPr>
        <w:t xml:space="preserve">cadémica, </w:t>
      </w:r>
      <w:r w:rsidR="004F1867" w:rsidRPr="00D14CA7">
        <w:rPr>
          <w:rFonts w:ascii="Calibri" w:hAnsi="Calibri" w:cs="Calibri"/>
          <w:color w:val="000000" w:themeColor="text1"/>
        </w:rPr>
        <w:t>la c</w:t>
      </w:r>
      <w:r w:rsidRPr="00D14CA7">
        <w:rPr>
          <w:rFonts w:ascii="Calibri" w:hAnsi="Calibri" w:cs="Calibri"/>
          <w:color w:val="000000" w:themeColor="text1"/>
        </w:rPr>
        <w:t xml:space="preserve">ultura de la autoevaluación, </w:t>
      </w:r>
      <w:r w:rsidR="004F1867" w:rsidRPr="00D14CA7">
        <w:rPr>
          <w:rFonts w:ascii="Calibri" w:hAnsi="Calibri" w:cs="Calibri"/>
          <w:color w:val="000000" w:themeColor="text1"/>
        </w:rPr>
        <w:t>el p</w:t>
      </w:r>
      <w:r w:rsidRPr="00D14CA7">
        <w:rPr>
          <w:rFonts w:ascii="Calibri" w:hAnsi="Calibri" w:cs="Calibri"/>
          <w:color w:val="000000" w:themeColor="text1"/>
        </w:rPr>
        <w:t xml:space="preserve">rograma de </w:t>
      </w:r>
      <w:r w:rsidR="004F1867" w:rsidRPr="00D14CA7">
        <w:rPr>
          <w:rFonts w:ascii="Calibri" w:hAnsi="Calibri" w:cs="Calibri"/>
          <w:color w:val="000000" w:themeColor="text1"/>
        </w:rPr>
        <w:t>e</w:t>
      </w:r>
      <w:r w:rsidRPr="00D14CA7">
        <w:rPr>
          <w:rFonts w:ascii="Calibri" w:hAnsi="Calibri" w:cs="Calibri"/>
          <w:color w:val="000000" w:themeColor="text1"/>
        </w:rPr>
        <w:t xml:space="preserve">gresados, </w:t>
      </w:r>
      <w:r w:rsidR="004F1867" w:rsidRPr="00D14CA7">
        <w:rPr>
          <w:rFonts w:ascii="Calibri" w:hAnsi="Calibri" w:cs="Calibri"/>
          <w:color w:val="000000" w:themeColor="text1"/>
        </w:rPr>
        <w:t>el m</w:t>
      </w:r>
      <w:r w:rsidRPr="00D14CA7">
        <w:rPr>
          <w:rFonts w:ascii="Calibri" w:hAnsi="Calibri" w:cs="Calibri"/>
          <w:color w:val="000000" w:themeColor="text1"/>
        </w:rPr>
        <w:t xml:space="preserve">odelo de </w:t>
      </w:r>
      <w:r w:rsidR="004F1867" w:rsidRPr="00D14CA7">
        <w:rPr>
          <w:rFonts w:ascii="Calibri" w:hAnsi="Calibri" w:cs="Calibri"/>
          <w:color w:val="000000" w:themeColor="text1"/>
        </w:rPr>
        <w:t>b</w:t>
      </w:r>
      <w:r w:rsidRPr="00D14CA7">
        <w:rPr>
          <w:rFonts w:ascii="Calibri" w:hAnsi="Calibri" w:cs="Calibri"/>
          <w:color w:val="000000" w:themeColor="text1"/>
        </w:rPr>
        <w:t xml:space="preserve">ienestar y </w:t>
      </w:r>
      <w:r w:rsidR="004F1867" w:rsidRPr="00D14CA7">
        <w:rPr>
          <w:rFonts w:ascii="Calibri" w:hAnsi="Calibri" w:cs="Calibri"/>
          <w:color w:val="000000" w:themeColor="text1"/>
        </w:rPr>
        <w:t>r</w:t>
      </w:r>
      <w:r w:rsidRPr="00D14CA7">
        <w:rPr>
          <w:rFonts w:ascii="Calibri" w:hAnsi="Calibri" w:cs="Calibri"/>
          <w:color w:val="000000" w:themeColor="text1"/>
        </w:rPr>
        <w:t>ecursos suficientes para garantizar el cumplimiento de las metas</w:t>
      </w:r>
      <w:r w:rsidR="004F1867" w:rsidRPr="00D14CA7">
        <w:rPr>
          <w:rFonts w:ascii="Calibri" w:hAnsi="Calibri" w:cs="Calibri"/>
          <w:color w:val="000000" w:themeColor="text1"/>
        </w:rPr>
        <w:t>.</w:t>
      </w:r>
    </w:p>
    <w:p w14:paraId="13A6A804" w14:textId="7A47DD66" w:rsidR="004F1867" w:rsidRPr="00D14CA7" w:rsidRDefault="005A1772" w:rsidP="00D14CA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D14CA7">
        <w:rPr>
          <w:rFonts w:ascii="Calibri" w:hAnsi="Calibri" w:cs="Calibri"/>
          <w:color w:val="000000" w:themeColor="text1"/>
        </w:rPr>
        <w:t xml:space="preserve">En esta oportunidad los </w:t>
      </w:r>
      <w:r w:rsidR="004F1867" w:rsidRPr="00D14CA7">
        <w:rPr>
          <w:rFonts w:ascii="Calibri" w:hAnsi="Calibri" w:cs="Calibri"/>
          <w:color w:val="000000" w:themeColor="text1"/>
        </w:rPr>
        <w:t>C</w:t>
      </w:r>
      <w:r w:rsidRPr="00D14CA7">
        <w:rPr>
          <w:rFonts w:ascii="Calibri" w:hAnsi="Calibri" w:cs="Calibri"/>
          <w:color w:val="000000" w:themeColor="text1"/>
        </w:rPr>
        <w:t>entros</w:t>
      </w:r>
      <w:r w:rsidR="004F1867" w:rsidRPr="00D14CA7">
        <w:rPr>
          <w:rFonts w:ascii="Calibri" w:hAnsi="Calibri" w:cs="Calibri"/>
          <w:color w:val="000000" w:themeColor="text1"/>
        </w:rPr>
        <w:t xml:space="preserve"> de Formación valorados son</w:t>
      </w:r>
      <w:r w:rsidRPr="00D14CA7">
        <w:rPr>
          <w:rFonts w:ascii="Calibri" w:hAnsi="Calibri" w:cs="Calibri"/>
          <w:color w:val="000000" w:themeColor="text1"/>
        </w:rPr>
        <w:t>:</w:t>
      </w:r>
      <w:r w:rsidR="004F1867" w:rsidRPr="00D14CA7">
        <w:rPr>
          <w:rFonts w:ascii="Calibri" w:hAnsi="Calibri" w:cs="Calibri"/>
          <w:color w:val="000000" w:themeColor="text1"/>
        </w:rPr>
        <w:t xml:space="preserve"> </w:t>
      </w:r>
      <w:r w:rsidRPr="00D14CA7">
        <w:rPr>
          <w:rFonts w:ascii="Calibri" w:hAnsi="Calibri" w:cs="Calibri"/>
          <w:color w:val="000000" w:themeColor="text1"/>
        </w:rPr>
        <w:t>Centro de Actividad Física y Cultura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Metalmecánico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de Electricidad, Electrónica y Telecomunicaciones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de Manufactura en Textil y Cuero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de Materiales y Ensayos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Nacional de Hotelería, Turismo y Alimentos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de Gestión Industrial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de Diseño y Metrología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Nacional para la Industria Gráfica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de Gestión Administrativa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de Talento Humano en Salud</w:t>
      </w:r>
      <w:r w:rsidR="004F1867" w:rsidRPr="00D14CA7">
        <w:rPr>
          <w:rFonts w:ascii="Calibri" w:hAnsi="Calibri" w:cs="Calibri"/>
          <w:color w:val="000000" w:themeColor="text1"/>
        </w:rPr>
        <w:t>;</w:t>
      </w:r>
      <w:r w:rsidRPr="00D14CA7">
        <w:rPr>
          <w:rFonts w:ascii="Calibri" w:hAnsi="Calibri" w:cs="Calibri"/>
          <w:color w:val="000000" w:themeColor="text1"/>
        </w:rPr>
        <w:t xml:space="preserve"> Centro de Gestión de Mercados, Logística y Telecomunicaciones y</w:t>
      </w:r>
      <w:r w:rsidR="004F1867" w:rsidRPr="00D14CA7">
        <w:rPr>
          <w:rFonts w:ascii="Calibri" w:hAnsi="Calibri" w:cs="Calibri"/>
          <w:color w:val="000000" w:themeColor="text1"/>
        </w:rPr>
        <w:t xml:space="preserve">, </w:t>
      </w:r>
      <w:r w:rsidRPr="00D14CA7">
        <w:rPr>
          <w:rFonts w:ascii="Calibri" w:hAnsi="Calibri" w:cs="Calibri"/>
          <w:color w:val="000000" w:themeColor="text1"/>
        </w:rPr>
        <w:t>el Centro de Servicios Financieros</w:t>
      </w:r>
      <w:r w:rsidR="004F1867" w:rsidRPr="00D14CA7">
        <w:rPr>
          <w:rFonts w:ascii="Calibri" w:hAnsi="Calibri" w:cs="Calibri"/>
          <w:color w:val="000000" w:themeColor="text1"/>
        </w:rPr>
        <w:t xml:space="preserve">. Los </w:t>
      </w:r>
      <w:r w:rsidRPr="00D14CA7">
        <w:rPr>
          <w:rFonts w:ascii="Calibri" w:hAnsi="Calibri" w:cs="Calibri"/>
          <w:color w:val="000000" w:themeColor="text1"/>
        </w:rPr>
        <w:t xml:space="preserve">dos </w:t>
      </w:r>
      <w:r w:rsidR="004F1867" w:rsidRPr="00D14CA7">
        <w:rPr>
          <w:rFonts w:ascii="Calibri" w:hAnsi="Calibri" w:cs="Calibri"/>
          <w:color w:val="000000" w:themeColor="text1"/>
        </w:rPr>
        <w:t>C</w:t>
      </w:r>
      <w:r w:rsidRPr="00D14CA7">
        <w:rPr>
          <w:rFonts w:ascii="Calibri" w:hAnsi="Calibri" w:cs="Calibri"/>
          <w:color w:val="000000" w:themeColor="text1"/>
        </w:rPr>
        <w:t xml:space="preserve">entros que conforman la </w:t>
      </w:r>
      <w:r w:rsidR="004F1867" w:rsidRPr="00D14CA7">
        <w:rPr>
          <w:rFonts w:ascii="Calibri" w:hAnsi="Calibri" w:cs="Calibri"/>
          <w:color w:val="000000" w:themeColor="text1"/>
        </w:rPr>
        <w:t>R</w:t>
      </w:r>
      <w:r w:rsidRPr="00D14CA7">
        <w:rPr>
          <w:rFonts w:ascii="Calibri" w:hAnsi="Calibri" w:cs="Calibri"/>
          <w:color w:val="000000" w:themeColor="text1"/>
        </w:rPr>
        <w:t xml:space="preserve">egional ya habían recibido la visita por pertenecer al municipio de Soacha. </w:t>
      </w:r>
    </w:p>
    <w:p w14:paraId="28C18645" w14:textId="05E82431" w:rsidR="005A1772" w:rsidRPr="00D14CA7" w:rsidRDefault="005A1772" w:rsidP="00D14CA7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14CA7">
        <w:rPr>
          <w:rFonts w:ascii="Calibri" w:hAnsi="Calibri" w:cs="Calibri"/>
          <w:color w:val="000000" w:themeColor="text1"/>
        </w:rPr>
        <w:t>Los pares asignados para el Municipio de Bogotá son Luis Ramon López</w:t>
      </w:r>
      <w:r w:rsidR="004F1867" w:rsidRPr="00D14CA7">
        <w:rPr>
          <w:rFonts w:ascii="Calibri" w:hAnsi="Calibri" w:cs="Calibri"/>
        </w:rPr>
        <w:t>,</w:t>
      </w:r>
      <w:r w:rsidR="004F1867" w:rsidRPr="00D14CA7">
        <w:rPr>
          <w:rFonts w:ascii="Calibri" w:hAnsi="Calibri" w:cs="Calibri"/>
          <w:color w:val="FF0000"/>
        </w:rPr>
        <w:t xml:space="preserve"> (cargo)</w:t>
      </w:r>
      <w:r w:rsidR="00D14CA7" w:rsidRPr="00D14CA7">
        <w:rPr>
          <w:rFonts w:ascii="Calibri" w:hAnsi="Calibri" w:cs="Calibri"/>
          <w:color w:val="FF0000"/>
        </w:rPr>
        <w:t xml:space="preserve">, </w:t>
      </w:r>
      <w:r w:rsidRPr="00D14CA7">
        <w:rPr>
          <w:rFonts w:ascii="Calibri" w:hAnsi="Calibri" w:cs="Calibri"/>
          <w:color w:val="000000" w:themeColor="text1"/>
        </w:rPr>
        <w:t>y</w:t>
      </w:r>
      <w:r w:rsidR="00D14CA7" w:rsidRPr="00D14CA7">
        <w:rPr>
          <w:rFonts w:ascii="Calibri" w:hAnsi="Calibri" w:cs="Calibri"/>
          <w:color w:val="000000" w:themeColor="text1"/>
        </w:rPr>
        <w:t xml:space="preserve"> </w:t>
      </w:r>
      <w:r w:rsidRPr="00D14CA7">
        <w:rPr>
          <w:rFonts w:ascii="Calibri" w:hAnsi="Calibri" w:cs="Calibri"/>
          <w:color w:val="000000" w:themeColor="text1"/>
        </w:rPr>
        <w:t>Rosa Leonor Acevedo</w:t>
      </w:r>
      <w:r w:rsidR="004F1867" w:rsidRPr="00D14CA7">
        <w:rPr>
          <w:rFonts w:ascii="Calibri" w:hAnsi="Calibri" w:cs="Calibri"/>
          <w:color w:val="000000" w:themeColor="text1"/>
        </w:rPr>
        <w:t xml:space="preserve"> </w:t>
      </w:r>
      <w:r w:rsidR="004F1867" w:rsidRPr="00D14CA7">
        <w:rPr>
          <w:rFonts w:ascii="Calibri" w:hAnsi="Calibri" w:cs="Calibri"/>
          <w:color w:val="FF0000"/>
        </w:rPr>
        <w:t>(cargo)</w:t>
      </w:r>
      <w:r w:rsidRPr="00D14CA7">
        <w:rPr>
          <w:rFonts w:ascii="Calibri" w:hAnsi="Calibri" w:cs="Calibri"/>
          <w:color w:val="000000" w:themeColor="text1"/>
        </w:rPr>
        <w:t>.</w:t>
      </w:r>
      <w:r w:rsidR="004F1867" w:rsidRPr="00D14CA7">
        <w:rPr>
          <w:rFonts w:ascii="Calibri" w:hAnsi="Calibri" w:cs="Calibri"/>
          <w:color w:val="000000" w:themeColor="text1"/>
        </w:rPr>
        <w:t xml:space="preserve"> </w:t>
      </w:r>
      <w:r w:rsidR="008D1F13">
        <w:rPr>
          <w:rFonts w:ascii="Calibri" w:hAnsi="Calibri" w:cs="Calibri"/>
          <w:color w:val="000000" w:themeColor="text1"/>
        </w:rPr>
        <w:t xml:space="preserve">Con esta visita </w:t>
      </w:r>
      <w:r w:rsidR="004F1867" w:rsidRPr="00D14CA7">
        <w:rPr>
          <w:rFonts w:ascii="Calibri" w:hAnsi="Calibri" w:cs="Calibri"/>
          <w:color w:val="000000" w:themeColor="text1"/>
        </w:rPr>
        <w:t xml:space="preserve">el Ministerio </w:t>
      </w:r>
      <w:r w:rsidR="00D14CA7" w:rsidRPr="00D14CA7">
        <w:rPr>
          <w:rFonts w:ascii="Calibri" w:hAnsi="Calibri" w:cs="Calibri"/>
          <w:color w:val="000000" w:themeColor="text1"/>
        </w:rPr>
        <w:t xml:space="preserve">de Educación Nacional </w:t>
      </w:r>
      <w:r w:rsidR="004F1867" w:rsidRPr="00D14CA7">
        <w:rPr>
          <w:rFonts w:ascii="Calibri" w:hAnsi="Calibri" w:cs="Calibri"/>
          <w:color w:val="000000" w:themeColor="text1"/>
        </w:rPr>
        <w:t>confirma el cumplimiento de las condiciones institucionales en temas administrativos, bienestar e infraestructura, entre otros.</w:t>
      </w:r>
      <w:r w:rsidR="004F1867" w:rsidRPr="00D14CA7">
        <w:rPr>
          <w:rStyle w:val="Textoennegrita"/>
          <w:rFonts w:ascii="Calibri" w:hAnsi="Calibri" w:cs="Calibri"/>
          <w:i/>
          <w:iCs/>
          <w:color w:val="000000" w:themeColor="text1"/>
        </w:rPr>
        <w:t> </w:t>
      </w:r>
    </w:p>
    <w:p w14:paraId="3DC75A03" w14:textId="0E2A969C" w:rsidR="005A1772" w:rsidRPr="00D14CA7" w:rsidRDefault="005A1772" w:rsidP="00D14CA7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1EB46A4" w14:textId="17F29CB0" w:rsidR="005A1772" w:rsidRPr="00D14CA7" w:rsidRDefault="005A1772" w:rsidP="00D14CA7">
      <w:pPr>
        <w:spacing w:line="276" w:lineRule="auto"/>
        <w:jc w:val="both"/>
        <w:rPr>
          <w:rFonts w:ascii="Calibri" w:hAnsi="Calibri" w:cs="Calibri"/>
          <w:b/>
          <w:bCs/>
        </w:rPr>
      </w:pPr>
      <w:r w:rsidRPr="00D14CA7">
        <w:rPr>
          <w:rFonts w:ascii="Calibri" w:hAnsi="Calibri" w:cs="Calibri"/>
          <w:b/>
          <w:bCs/>
        </w:rPr>
        <w:t xml:space="preserve">Pie de Foto: </w:t>
      </w:r>
      <w:r w:rsidR="00C42CA5" w:rsidRPr="00D14CA7">
        <w:rPr>
          <w:rFonts w:ascii="Calibri" w:hAnsi="Calibri" w:cs="Calibri"/>
        </w:rPr>
        <w:t>Enrique Romero Contreras</w:t>
      </w:r>
      <w:r w:rsidR="00D14CA7" w:rsidRPr="00D14CA7">
        <w:rPr>
          <w:rFonts w:ascii="Calibri" w:hAnsi="Calibri" w:cs="Calibri"/>
        </w:rPr>
        <w:t xml:space="preserve">, </w:t>
      </w:r>
      <w:r w:rsidR="00D14CA7" w:rsidRPr="00D14CA7">
        <w:rPr>
          <w:rFonts w:ascii="Calibri" w:hAnsi="Calibri" w:cs="Calibri"/>
        </w:rPr>
        <w:t>director de la Regional Distrito Capital</w:t>
      </w:r>
      <w:r w:rsidR="00D14CA7" w:rsidRPr="00D14CA7">
        <w:rPr>
          <w:rFonts w:ascii="Calibri" w:hAnsi="Calibri" w:cs="Calibri"/>
        </w:rPr>
        <w:t xml:space="preserve"> </w:t>
      </w:r>
      <w:r w:rsidR="00C42CA5" w:rsidRPr="00D14CA7">
        <w:rPr>
          <w:rFonts w:ascii="Calibri" w:hAnsi="Calibri" w:cs="Calibri"/>
        </w:rPr>
        <w:t>y Nidia Gómez realizan</w:t>
      </w:r>
      <w:r w:rsidR="00D14CA7" w:rsidRPr="00D14CA7">
        <w:rPr>
          <w:rFonts w:ascii="Calibri" w:hAnsi="Calibri" w:cs="Calibri"/>
        </w:rPr>
        <w:t xml:space="preserve">, </w:t>
      </w:r>
      <w:r w:rsidR="00D14CA7" w:rsidRPr="00D14CA7">
        <w:rPr>
          <w:rFonts w:ascii="Calibri" w:hAnsi="Calibri" w:cs="Calibri"/>
        </w:rPr>
        <w:t>directora de Formación Profesional</w:t>
      </w:r>
      <w:r w:rsidR="00D14CA7" w:rsidRPr="00D14CA7">
        <w:rPr>
          <w:rFonts w:ascii="Calibri" w:hAnsi="Calibri" w:cs="Calibri"/>
        </w:rPr>
        <w:t xml:space="preserve"> de la Entidad</w:t>
      </w:r>
      <w:r w:rsidR="00D14CA7" w:rsidRPr="00D14CA7">
        <w:rPr>
          <w:rFonts w:ascii="Calibri" w:hAnsi="Calibri" w:cs="Calibri"/>
        </w:rPr>
        <w:t xml:space="preserve">, </w:t>
      </w:r>
      <w:r w:rsidR="00D14CA7" w:rsidRPr="00D14CA7">
        <w:rPr>
          <w:rFonts w:ascii="Calibri" w:hAnsi="Calibri" w:cs="Calibri"/>
        </w:rPr>
        <w:t xml:space="preserve">realizan </w:t>
      </w:r>
      <w:r w:rsidR="00C42CA5" w:rsidRPr="00D14CA7">
        <w:rPr>
          <w:rFonts w:ascii="Calibri" w:hAnsi="Calibri" w:cs="Calibri"/>
        </w:rPr>
        <w:t>la apertura</w:t>
      </w:r>
      <w:r w:rsidR="00D14CA7" w:rsidRPr="00D14CA7">
        <w:rPr>
          <w:rFonts w:ascii="Calibri" w:hAnsi="Calibri" w:cs="Calibri"/>
        </w:rPr>
        <w:t xml:space="preserve"> de</w:t>
      </w:r>
      <w:r w:rsidR="00C42CA5" w:rsidRPr="00D14CA7">
        <w:rPr>
          <w:rFonts w:ascii="Calibri" w:hAnsi="Calibri" w:cs="Calibri"/>
        </w:rPr>
        <w:t xml:space="preserve"> </w:t>
      </w:r>
      <w:r w:rsidR="00D14CA7" w:rsidRPr="00D14CA7">
        <w:rPr>
          <w:rFonts w:ascii="Calibri" w:hAnsi="Calibri" w:cs="Calibri"/>
        </w:rPr>
        <w:t>esta visita.</w:t>
      </w:r>
    </w:p>
    <w:p w14:paraId="44C9E3DA" w14:textId="77777777" w:rsidR="005A1772" w:rsidRPr="00D14CA7" w:rsidRDefault="005A1772" w:rsidP="00D14CA7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3134AFC" w14:textId="336C46D1" w:rsidR="00C42CA5" w:rsidRPr="00D14CA7" w:rsidRDefault="00FD081B" w:rsidP="00D14CA7">
      <w:pPr>
        <w:spacing w:line="276" w:lineRule="auto"/>
        <w:jc w:val="both"/>
        <w:rPr>
          <w:rFonts w:asciiTheme="majorHAnsi" w:hAnsiTheme="majorHAnsi"/>
          <w:b/>
        </w:rPr>
      </w:pPr>
      <w:r w:rsidRPr="00D14CA7">
        <w:rPr>
          <w:rFonts w:asciiTheme="majorHAnsi" w:hAnsiTheme="majorHAnsi"/>
          <w:b/>
        </w:rPr>
        <w:t>Oficina</w:t>
      </w:r>
      <w:r w:rsidR="00560139" w:rsidRPr="00D14CA7">
        <w:rPr>
          <w:rFonts w:asciiTheme="majorHAnsi" w:hAnsiTheme="majorHAnsi"/>
          <w:b/>
        </w:rPr>
        <w:t xml:space="preserve"> Nacional de Comunicaciones- Regional Distrito Capital/ Rocío Gómez Vega. CP.</w:t>
      </w:r>
    </w:p>
    <w:sectPr w:rsidR="00C42CA5" w:rsidRPr="00D14CA7" w:rsidSect="000C6F87">
      <w:headerReference w:type="default" r:id="rId8"/>
      <w:footerReference w:type="default" r:id="rId9"/>
      <w:pgSz w:w="12240" w:h="15840"/>
      <w:pgMar w:top="1807" w:right="1701" w:bottom="1560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C78" w14:textId="77777777" w:rsidR="005165D0" w:rsidRDefault="005165D0">
      <w:r>
        <w:separator/>
      </w:r>
    </w:p>
  </w:endnote>
  <w:endnote w:type="continuationSeparator" w:id="0">
    <w:p w14:paraId="359EC2BD" w14:textId="77777777" w:rsidR="005165D0" w:rsidRDefault="005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576F" w14:textId="12F38BD9" w:rsidR="00657A23" w:rsidRDefault="00657A23">
    <w:pPr>
      <w:pStyle w:val="Piedepgina"/>
      <w:spacing w:after="0" w:line="240" w:lineRule="auto"/>
      <w:jc w:val="center"/>
      <w:rPr>
        <w:sz w:val="18"/>
        <w:lang w:val="es-CO"/>
      </w:rPr>
    </w:pPr>
    <w:r>
      <w:rPr>
        <w:noProof/>
        <w:sz w:val="18"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D102CE" wp14:editId="5178C43E">
              <wp:simplePos x="0" y="0"/>
              <wp:positionH relativeFrom="page">
                <wp:posOffset>5929630</wp:posOffset>
              </wp:positionH>
              <wp:positionV relativeFrom="paragraph">
                <wp:posOffset>-133350</wp:posOffset>
              </wp:positionV>
              <wp:extent cx="800100" cy="342900"/>
              <wp:effectExtent l="0" t="0" r="0" b="0"/>
              <wp:wrapThrough wrapText="bothSides">
                <wp:wrapPolygon edited="0">
                  <wp:start x="686" y="1600"/>
                  <wp:lineTo x="686" y="17600"/>
                  <wp:lineTo x="19886" y="17600"/>
                  <wp:lineTo x="19886" y="1600"/>
                  <wp:lineTo x="686" y="1600"/>
                </wp:wrapPolygon>
              </wp:wrapThrough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0D0BC" w14:textId="3A2AE06E" w:rsidR="00657A23" w:rsidRPr="00D7011F" w:rsidRDefault="00657A23" w:rsidP="003A1F65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D7011F">
                            <w:rPr>
                              <w:sz w:val="14"/>
                            </w:rPr>
                            <w:t>GC-F-002 V.03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ED102C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466.9pt;margin-top:-10.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xr1gEAAKADAAAOAAAAZHJzL2Uyb0RvYy54bWysU9tu2zAMfR+wfxD0vtjJgqE14hRdiw4D&#10;uq1Atw+QZdkWZosaqcTOvn6UnKbZ+lbsReDNhzyH9OZqGnqxN0gWXCmXi1wK4zTU1rWl/PH97t2F&#10;FBSUq1UPzpTyYEhebd++2Yy+MCvooK8NCgZxVIy+lF0Ivsgy0p0ZFC3AG8fJBnBQgV1ssxrVyOhD&#10;n63y/EM2AtYeQRsijt7OSblN+E1jdPjWNGSC6EvJs4X0Ynqr+GbbjSpaVL6z+jiGesUUg7KOm56g&#10;blVQYof2BdRgNQJBExYahgyaxmqTODCbZf4Pm8dOeZO4sDjkTzLR/4PVX/eP/gFFmD7CxAtMJMjf&#10;g/5JwsFNp1xrrhFh7IyqufEySpaNnorjp1FqKiiCVOMXqHnJahcgAU0NDlEV5ikYnRdwOIlupiA0&#10;By9yJs4Zzan369Ul27GDKp4+9kjhk4FBRKOUyDtN4Gp/T2EufSqJvRzc2b5Pe+3dXwHGjJE0fJx3&#10;njxM1cTVkUQF9YFpIMxnwmfNRgf4W4qRT6SU9Gun0EjRf3YsxeVyvY43de7guVOdO8pphiplkGI2&#10;b8J8hzuPtu240yy+g2uWr7GJ2vNUx7n5DJI4x5ONd3bup6rnH2v7BwAA//8DAFBLAwQUAAYACAAA&#10;ACEAuuQIlOIAAAAQAQAADwAAAGRycy9kb3ducmV2LnhtbEyPy07DMBBF90j8gzVI7Fq7jUrbNE6F&#10;WvEBFCS2TuzGEfY4ip0H/XqmK9iMNK97zy2Os3dsNH1sA0pYLQUwg3XQLTYSPj/eFjtgMSnUygU0&#10;En5MhGP5+FCoXIcJ3814SQ0jEYy5kmBT6nLOY22NV3EZOoO0u4beq0Rt33Ddq4nEveNrIV64Vy2S&#10;g1WdOVlTf18GL6G+Defdqa3G6bb92lazdZsrOimfn+bzgcrrAVgyc/r7gHsG4oeSwKowoI7MSdhn&#10;GfEnCYv1ipLdL8RmT6NKQpYJ4GXB/wcpfwEAAP//AwBQSwECLQAUAAYACAAAACEAtoM4kv4AAADh&#10;AQAAEwAAAAAAAAAAAAAAAAAAAAAAW0NvbnRlbnRfVHlwZXNdLnhtbFBLAQItABQABgAIAAAAIQA4&#10;/SH/1gAAAJQBAAALAAAAAAAAAAAAAAAAAC8BAABfcmVscy8ucmVsc1BLAQItABQABgAIAAAAIQCP&#10;OCxr1gEAAKADAAAOAAAAAAAAAAAAAAAAAC4CAABkcnMvZTJvRG9jLnhtbFBLAQItABQABgAIAAAA&#10;IQC65AiU4gAAABABAAAPAAAAAAAAAAAAAAAAADAEAABkcnMvZG93bnJldi54bWxQSwUGAAAAAAQA&#10;BADzAAAAPwUAAAAA&#10;" filled="f" stroked="f">
              <v:textbox inset=",7.2pt,,7.2pt">
                <w:txbxContent>
                  <w:p w14:paraId="7CF0D0BC" w14:textId="3A2AE06E" w:rsidR="00657A23" w:rsidRPr="00D7011F" w:rsidRDefault="00657A23" w:rsidP="003A1F65">
                    <w:pPr>
                      <w:jc w:val="right"/>
                      <w:rPr>
                        <w:sz w:val="14"/>
                      </w:rPr>
                    </w:pPr>
                    <w:r w:rsidRPr="00D7011F">
                      <w:rPr>
                        <w:sz w:val="14"/>
                      </w:rPr>
                      <w:t>GC-F-002 V.03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sz w:val="18"/>
        <w:lang w:val="es-ES"/>
      </w:rPr>
      <w:drawing>
        <wp:inline distT="0" distB="0" distL="0" distR="0" wp14:anchorId="3F7507A5" wp14:editId="2448B55D">
          <wp:extent cx="5784850" cy="416560"/>
          <wp:effectExtent l="0" t="0" r="6350" b="0"/>
          <wp:docPr id="9" name="Imagen 9" descr="Macintosh HD:Users:leonardocantor:Desktop:Escritorio:SENA:2016:ANA:Assets:Nueva imagen:Piezas Entregables BRANDBOOK:PlantillasWord,Excel,Ppt-SENA:Boletin de prensa:Piedepágina-boleti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eonardocantor:Desktop:Escritorio:SENA:2016:ANA:Assets:Nueva imagen:Piezas Entregables BRANDBOOK:PlantillasWord,Excel,Ppt-SENA:Boletin de prensa:Piedepágina-boleti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79FA" w14:textId="77777777" w:rsidR="005165D0" w:rsidRDefault="005165D0">
      <w:r>
        <w:separator/>
      </w:r>
    </w:p>
  </w:footnote>
  <w:footnote w:type="continuationSeparator" w:id="0">
    <w:p w14:paraId="22E76E0D" w14:textId="77777777" w:rsidR="005165D0" w:rsidRDefault="005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26E6" w14:textId="36792B78" w:rsidR="00657A23" w:rsidRDefault="00657A23">
    <w:pPr>
      <w:pStyle w:val="Encabezado"/>
      <w:jc w:val="left"/>
      <w:rPr>
        <w:lang w:val="es-CO"/>
      </w:rPr>
    </w:pPr>
    <w:r w:rsidRPr="00D666D1">
      <w:rPr>
        <w:noProof/>
        <w:color w:val="FB4D14"/>
        <w:lang w:val="es-ES"/>
      </w:rPr>
      <w:drawing>
        <wp:anchor distT="0" distB="0" distL="114300" distR="114300" simplePos="0" relativeHeight="251667456" behindDoc="1" locked="0" layoutInCell="1" allowOverlap="1" wp14:anchorId="61857C73" wp14:editId="28BD8A52">
          <wp:simplePos x="0" y="0"/>
          <wp:positionH relativeFrom="column">
            <wp:posOffset>-113665</wp:posOffset>
          </wp:positionH>
          <wp:positionV relativeFrom="paragraph">
            <wp:posOffset>-163830</wp:posOffset>
          </wp:positionV>
          <wp:extent cx="5943600" cy="615103"/>
          <wp:effectExtent l="0" t="0" r="0" b="0"/>
          <wp:wrapNone/>
          <wp:docPr id="8" name="Imagen 8" descr="Macintosh HD:Users:leonardocantor:Desktop:Escritorio:SENA:2016:ANA:Assets:Nueva imagen:Piezas Entregables BRANDBOOK:PlantillasWord,Excel,Ppt-SENA:Boletin de prensa:Cabezote-boleti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eonardocantor:Desktop:Escritorio:SENA:2016:ANA:Assets:Nueva imagen:Piezas Entregables BRANDBOOK:PlantillasWord,Excel,Ppt-SENA:Boletin de prensa:Cabezote-boleti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989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6708C"/>
    <w:multiLevelType w:val="hybridMultilevel"/>
    <w:tmpl w:val="46801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BDC"/>
    <w:multiLevelType w:val="hybridMultilevel"/>
    <w:tmpl w:val="E92CF8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0BC"/>
    <w:multiLevelType w:val="multilevel"/>
    <w:tmpl w:val="5D2C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22919"/>
    <w:multiLevelType w:val="hybridMultilevel"/>
    <w:tmpl w:val="5768C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8321B"/>
    <w:multiLevelType w:val="hybridMultilevel"/>
    <w:tmpl w:val="977015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57637"/>
    <w:multiLevelType w:val="hybridMultilevel"/>
    <w:tmpl w:val="CA48A658"/>
    <w:lvl w:ilvl="0" w:tplc="FB9EA8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FA0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ED1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2A8F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849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A80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3E9A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989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A1F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814D8"/>
    <w:multiLevelType w:val="hybridMultilevel"/>
    <w:tmpl w:val="A7BC8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84"/>
    <w:rsid w:val="00016F98"/>
    <w:rsid w:val="00096A53"/>
    <w:rsid w:val="000C6F87"/>
    <w:rsid w:val="001910E4"/>
    <w:rsid w:val="001B2EC8"/>
    <w:rsid w:val="00207976"/>
    <w:rsid w:val="002356CE"/>
    <w:rsid w:val="002434E3"/>
    <w:rsid w:val="00251014"/>
    <w:rsid w:val="00264B4A"/>
    <w:rsid w:val="00266039"/>
    <w:rsid w:val="00293109"/>
    <w:rsid w:val="002F2C62"/>
    <w:rsid w:val="003558BE"/>
    <w:rsid w:val="00380C04"/>
    <w:rsid w:val="0038124E"/>
    <w:rsid w:val="00383857"/>
    <w:rsid w:val="00387F23"/>
    <w:rsid w:val="003A1F65"/>
    <w:rsid w:val="003F4653"/>
    <w:rsid w:val="004E56B3"/>
    <w:rsid w:val="004F1867"/>
    <w:rsid w:val="005165D0"/>
    <w:rsid w:val="00560139"/>
    <w:rsid w:val="00574F4E"/>
    <w:rsid w:val="005877D8"/>
    <w:rsid w:val="00595BAC"/>
    <w:rsid w:val="005A1772"/>
    <w:rsid w:val="005B5CE5"/>
    <w:rsid w:val="00612169"/>
    <w:rsid w:val="00633984"/>
    <w:rsid w:val="00637FF4"/>
    <w:rsid w:val="00657A23"/>
    <w:rsid w:val="00681603"/>
    <w:rsid w:val="006A388E"/>
    <w:rsid w:val="006A7E27"/>
    <w:rsid w:val="006B6069"/>
    <w:rsid w:val="006D05FF"/>
    <w:rsid w:val="00700AA4"/>
    <w:rsid w:val="0071232F"/>
    <w:rsid w:val="00791EE4"/>
    <w:rsid w:val="00797419"/>
    <w:rsid w:val="007A14F4"/>
    <w:rsid w:val="008078DC"/>
    <w:rsid w:val="00825059"/>
    <w:rsid w:val="0088679C"/>
    <w:rsid w:val="008A7DAF"/>
    <w:rsid w:val="008D1F13"/>
    <w:rsid w:val="008D5658"/>
    <w:rsid w:val="008F63BA"/>
    <w:rsid w:val="00906765"/>
    <w:rsid w:val="009B687F"/>
    <w:rsid w:val="00A122D9"/>
    <w:rsid w:val="00AC2911"/>
    <w:rsid w:val="00AD224C"/>
    <w:rsid w:val="00B22A43"/>
    <w:rsid w:val="00B3523A"/>
    <w:rsid w:val="00B53C7B"/>
    <w:rsid w:val="00BA5B19"/>
    <w:rsid w:val="00BC0515"/>
    <w:rsid w:val="00BF3577"/>
    <w:rsid w:val="00C42CA5"/>
    <w:rsid w:val="00C46D05"/>
    <w:rsid w:val="00C70DF8"/>
    <w:rsid w:val="00C8404B"/>
    <w:rsid w:val="00CD4759"/>
    <w:rsid w:val="00CD7638"/>
    <w:rsid w:val="00CE7340"/>
    <w:rsid w:val="00CF2215"/>
    <w:rsid w:val="00D02966"/>
    <w:rsid w:val="00D14CA7"/>
    <w:rsid w:val="00D348D2"/>
    <w:rsid w:val="00D37E1D"/>
    <w:rsid w:val="00D666D1"/>
    <w:rsid w:val="00D7011F"/>
    <w:rsid w:val="00DB0028"/>
    <w:rsid w:val="00DC1130"/>
    <w:rsid w:val="00DE0F7B"/>
    <w:rsid w:val="00DF4BCD"/>
    <w:rsid w:val="00E15296"/>
    <w:rsid w:val="00E21CAD"/>
    <w:rsid w:val="00E4184E"/>
    <w:rsid w:val="00E601E8"/>
    <w:rsid w:val="00ED6994"/>
    <w:rsid w:val="00F45F5F"/>
    <w:rsid w:val="00F70777"/>
    <w:rsid w:val="00F753A0"/>
    <w:rsid w:val="00F77BA8"/>
    <w:rsid w:val="00F8353A"/>
    <w:rsid w:val="00FD081B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6991D4"/>
  <w15:docId w15:val="{E0B95819-7FCF-A14E-8345-175BE9A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9C"/>
    <w:rPr>
      <w:rFonts w:ascii="Times New Roman" w:eastAsia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after="240" w:line="276" w:lineRule="auto"/>
      <w:jc w:val="both"/>
      <w:outlineLvl w:val="1"/>
    </w:pPr>
    <w:rPr>
      <w:rFonts w:ascii="Calibri" w:eastAsia="MS Mincho" w:hAnsi="Calibri" w:cs="Arial"/>
      <w:b/>
      <w:bCs/>
      <w:iCs/>
      <w:color w:val="262626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240" w:line="276" w:lineRule="auto"/>
      <w:jc w:val="both"/>
    </w:pPr>
    <w:rPr>
      <w:rFonts w:ascii="Lucida Grande" w:eastAsia="MS Mincho" w:hAnsi="Lucida Grande" w:cs="Arial"/>
      <w:iCs/>
      <w:color w:val="262626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240" w:line="276" w:lineRule="auto"/>
      <w:jc w:val="both"/>
    </w:pPr>
    <w:rPr>
      <w:rFonts w:ascii="Calibri" w:eastAsia="MS Mincho" w:hAnsi="Calibri" w:cs="Arial"/>
      <w:iCs/>
      <w:color w:val="262626"/>
      <w:sz w:val="22"/>
      <w:szCs w:val="2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240" w:line="276" w:lineRule="auto"/>
      <w:jc w:val="both"/>
    </w:pPr>
    <w:rPr>
      <w:rFonts w:ascii="Calibri" w:eastAsia="MS Mincho" w:hAnsi="Calibri" w:cs="Arial"/>
      <w:iCs/>
      <w:color w:val="262626"/>
      <w:sz w:val="22"/>
      <w:szCs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Listamulticolor-nfasis11">
    <w:name w:val="Lista multicolor - Énfasis 11"/>
    <w:basedOn w:val="Normal"/>
    <w:uiPriority w:val="34"/>
    <w:qFormat/>
    <w:pPr>
      <w:spacing w:after="160" w:line="259" w:lineRule="auto"/>
      <w:ind w:left="720"/>
      <w:contextualSpacing/>
      <w:jc w:val="both"/>
    </w:pPr>
    <w:rPr>
      <w:rFonts w:ascii="Calibri" w:eastAsia="Calibri" w:hAnsi="Calibri"/>
      <w:iCs/>
      <w:color w:val="262626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after="240" w:line="276" w:lineRule="auto"/>
      <w:jc w:val="both"/>
    </w:pPr>
    <w:rPr>
      <w:rFonts w:ascii="Calibri" w:eastAsia="MS Mincho" w:hAnsi="Calibri" w:cs="Arial"/>
      <w:iCs/>
      <w:color w:val="262626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val="es-ES_tradnl" w:eastAsia="es-ES"/>
    </w:rPr>
  </w:style>
  <w:style w:type="paragraph" w:customStyle="1" w:styleId="Sombreadomulticolor-nfasis11">
    <w:name w:val="Sombreado multicolor - Énfasis 11"/>
    <w:hidden/>
    <w:uiPriority w:val="71"/>
    <w:rPr>
      <w:sz w:val="24"/>
      <w:szCs w:val="24"/>
      <w:lang w:val="es-ES_tradnl"/>
    </w:rPr>
  </w:style>
  <w:style w:type="character" w:customStyle="1" w:styleId="Ttulo1Car">
    <w:name w:val="Título 1 Car"/>
    <w:link w:val="Ttulo1"/>
    <w:uiPriority w:val="9"/>
    <w:rPr>
      <w:rFonts w:ascii="Calibri" w:hAnsi="Calibri"/>
      <w:b/>
      <w:color w:val="0099A5"/>
      <w:sz w:val="36"/>
      <w:szCs w:val="36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Calibri" w:hAnsi="Calibri" w:cs="Arial"/>
      <w:b/>
      <w:bCs/>
      <w:color w:val="262626"/>
      <w:sz w:val="22"/>
      <w:szCs w:val="22"/>
      <w:lang w:val="es-ES_tradnl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40" w:line="276" w:lineRule="auto"/>
      <w:jc w:val="both"/>
    </w:pPr>
    <w:rPr>
      <w:rFonts w:ascii="Calibri" w:eastAsia="MS Mincho" w:hAnsi="Calibri" w:cs="Arial"/>
      <w:b/>
      <w:bCs/>
      <w:iCs/>
      <w:color w:val="262626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FD081B"/>
    <w:pPr>
      <w:jc w:val="both"/>
    </w:pPr>
    <w:rPr>
      <w:rFonts w:ascii="Calibri" w:hAnsi="Calibri" w:cs="Arial"/>
      <w:iCs/>
      <w:color w:val="262626"/>
      <w:sz w:val="22"/>
      <w:szCs w:val="22"/>
      <w:lang w:val="es-ES_tradnl"/>
    </w:rPr>
  </w:style>
  <w:style w:type="paragraph" w:styleId="NormalWeb">
    <w:name w:val="Normal (Web)"/>
    <w:basedOn w:val="Normal"/>
    <w:uiPriority w:val="99"/>
    <w:unhideWhenUsed/>
    <w:rsid w:val="006D05FF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semiHidden/>
    <w:unhideWhenUsed/>
    <w:rsid w:val="00D37E1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8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165A731EAE145B3426DCE347B9ABD" ma:contentTypeVersion="5" ma:contentTypeDescription="Crear nuevo documento." ma:contentTypeScope="" ma:versionID="8a8138c4aa5774db8fefc3cbd2e68b9a">
  <xsd:schema xmlns:xsd="http://www.w3.org/2001/XMLSchema" xmlns:xs="http://www.w3.org/2001/XMLSchema" xmlns:p="http://schemas.microsoft.com/office/2006/metadata/properties" xmlns:ns2="530fa03e-bf06-40b7-bf6b-19d5d2046bda" xmlns:ns3="eecf60b8-447f-4758-8b71-2f5de1f62c93" targetNamespace="http://schemas.microsoft.com/office/2006/metadata/properties" ma:root="true" ma:fieldsID="306b4a3d97c9a0442e81d9679acfc2f2" ns2:_="" ns3:_="">
    <xsd:import namespace="530fa03e-bf06-40b7-bf6b-19d5d2046bda"/>
    <xsd:import namespace="eecf60b8-447f-4758-8b71-2f5de1f62c93"/>
    <xsd:element name="properties">
      <xsd:complexType>
        <xsd:sequence>
          <xsd:element name="documentManagement">
            <xsd:complexType>
              <xsd:all>
                <xsd:element ref="ns2:a_x00f1_oVigencia" minOccurs="0"/>
                <xsd:element ref="ns2:FechaPublicacion" minOccurs="0"/>
                <xsd:element ref="ns2:Posicion" minOccurs="0"/>
                <xsd:element ref="ns3:Descripción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a03e-bf06-40b7-bf6b-19d5d2046bda" elementFormDefault="qualified">
    <xsd:import namespace="http://schemas.microsoft.com/office/2006/documentManagement/types"/>
    <xsd:import namespace="http://schemas.microsoft.com/office/infopath/2007/PartnerControls"/>
    <xsd:element name="a_x00f1_oVigencia" ma:index="8" nillable="true" ma:displayName="añoVigencia" ma:decimals="0" ma:internalName="a_x00f1_oVigencia">
      <xsd:simpleType>
        <xsd:restriction base="dms:Number"/>
      </xsd:simpleType>
    </xsd:element>
    <xsd:element name="FechaPublicacion" ma:index="9" nillable="true" ma:displayName="FechaPublicacion" ma:format="DateOnly" ma:internalName="FechaPublicacion">
      <xsd:simpleType>
        <xsd:restriction base="dms:DateTime"/>
      </xsd:simpleType>
    </xsd:element>
    <xsd:element name="Posicion" ma:index="10" nillable="true" ma:displayName="Posicion" ma:decimals="0" ma:internalName="Posicion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60b8-447f-4758-8b71-2f5de1f62c93" elementFormDefault="qualified">
    <xsd:import namespace="http://schemas.microsoft.com/office/2006/documentManagement/types"/>
    <xsd:import namespace="http://schemas.microsoft.com/office/infopath/2007/PartnerControls"/>
    <xsd:element name="Descripción_x0020_documento" ma:index="11" nillable="true" ma:displayName="Descripción documento" ma:internalName="Descripci_x00f3_n_x0020_docu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_x0020_documento xmlns="eecf60b8-447f-4758-8b71-2f5de1f62c93" xsi:nil="true"/>
    <a_x00f1_oVigencia xmlns="530fa03e-bf06-40b7-bf6b-19d5d2046bda" xsi:nil="true"/>
    <FechaPublicacion xmlns="530fa03e-bf06-40b7-bf6b-19d5d2046bda" xsi:nil="true"/>
    <Posicion xmlns="530fa03e-bf06-40b7-bf6b-19d5d2046bda" xsi:nil="true"/>
  </documentManagement>
</p:properties>
</file>

<file path=customXml/itemProps1.xml><?xml version="1.0" encoding="utf-8"?>
<ds:datastoreItem xmlns:ds="http://schemas.openxmlformats.org/officeDocument/2006/customXml" ds:itemID="{1AFF40F5-C149-564A-8C3C-292A1D0B1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AD62B-2873-4D12-8FC6-6DF739648715}"/>
</file>

<file path=customXml/itemProps3.xml><?xml version="1.0" encoding="utf-8"?>
<ds:datastoreItem xmlns:ds="http://schemas.openxmlformats.org/officeDocument/2006/customXml" ds:itemID="{71F7E58A-A4D6-4119-9FC2-A4EA490BA74B}"/>
</file>

<file path=customXml/itemProps4.xml><?xml version="1.0" encoding="utf-8"?>
<ds:datastoreItem xmlns:ds="http://schemas.openxmlformats.org/officeDocument/2006/customXml" ds:itemID="{699993F2-A9A6-4C3F-AFC0-B15A4AA35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</Company>
  <LinksUpToDate>false</LinksUpToDate>
  <CharactersWithSpaces>2241</CharactersWithSpaces>
  <SharedDoc>false</SharedDoc>
  <HLinks>
    <vt:vector size="6" baseType="variant">
      <vt:variant>
        <vt:i4>65631</vt:i4>
      </vt:variant>
      <vt:variant>
        <vt:i4>-1</vt:i4>
      </vt:variant>
      <vt:variant>
        <vt:i4>2071</vt:i4>
      </vt:variant>
      <vt:variant>
        <vt:i4>1</vt:i4>
      </vt:variant>
      <vt:variant>
        <vt:lpwstr>Boletin-prensa-2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Socadagui</dc:creator>
  <cp:lastModifiedBy>Ángela Carolina Perdomo Rodriguez</cp:lastModifiedBy>
  <cp:revision>2</cp:revision>
  <cp:lastPrinted>2021-03-29T17:43:00Z</cp:lastPrinted>
  <dcterms:created xsi:type="dcterms:W3CDTF">2022-09-21T16:44:00Z</dcterms:created>
  <dcterms:modified xsi:type="dcterms:W3CDTF">2022-09-21T16:44:00Z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2022-09-16T22:25:11Z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bb7c8dac-855c-4dd0-97c5-ffca2b3e1d98</vt:lpwstr>
  </property>
  <property fmtid="{D5CDD505-2E9C-101B-9397-08002B2CF9AE}" pid="8" name="MSIP_Label_1299739c-ad3d-4908-806e-4d91151a6e13_ContentBits">
    <vt:lpwstr>0</vt:lpwstr>
  </property>
  <property fmtid="{D5CDD505-2E9C-101B-9397-08002B2CF9AE}" pid="9" name="ContentTypeId">
    <vt:lpwstr>0x010100E27165A731EAE145B3426DCE347B9ABD</vt:lpwstr>
  </property>
</Properties>
</file>